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03627EBD"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8240" behindDoc="1" locked="0" layoutInCell="1" allowOverlap="1" wp14:anchorId="51B5F994" wp14:editId="254A4FB1">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4FD8266"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4810A33C" w14:textId="77777777" w:rsidR="005D0222" w:rsidRDefault="005D0222"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012FA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012FA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012FA1">
      <w:pPr>
        <w:suppressAutoHyphens/>
        <w:spacing w:after="0" w:line="240" w:lineRule="auto"/>
        <w:jc w:val="both"/>
        <w:rPr>
          <w:rFonts w:ascii="Tahoma" w:eastAsia="Times New Roman" w:hAnsi="Tahoma" w:cs="Tahoma"/>
          <w:sz w:val="18"/>
          <w:szCs w:val="18"/>
          <w:lang w:eastAsia="ar-SA"/>
        </w:rPr>
      </w:pPr>
    </w:p>
    <w:p w14:paraId="67A174FB" w14:textId="0B768D86" w:rsidR="00012FA1" w:rsidRPr="00845585" w:rsidRDefault="00012FA1" w:rsidP="00012FA1">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hAnsi="Tahoma" w:cs="Tahoma"/>
          <w:b/>
          <w:sz w:val="22"/>
          <w:szCs w:val="22"/>
          <w:lang w:eastAsia="ar-SA"/>
        </w:rPr>
        <w:t>OGGETTO</w:t>
      </w:r>
      <w:r>
        <w:rPr>
          <w:rFonts w:ascii="Tahoma" w:hAnsi="Tahoma" w:cs="Tahoma"/>
          <w:sz w:val="20"/>
          <w:szCs w:val="20"/>
          <w:lang w:eastAsia="ar-SA"/>
        </w:rPr>
        <w:t xml:space="preserve">: </w:t>
      </w:r>
      <w:bookmarkStart w:id="0" w:name="OLE_LINK1"/>
      <w:bookmarkStart w:id="1" w:name="OLE_LINK2"/>
      <w:bookmarkStart w:id="2" w:name="_Hlk254170315"/>
      <w:bookmarkEnd w:id="0"/>
      <w:bookmarkEnd w:id="1"/>
      <w:bookmarkEnd w:id="2"/>
      <w:r w:rsidR="008772D6" w:rsidRPr="008772D6">
        <w:rPr>
          <w:rFonts w:ascii="Tahoma" w:hAnsi="Tahoma" w:cs="Tahoma"/>
          <w:b/>
          <w:sz w:val="20"/>
          <w:szCs w:val="20"/>
          <w:lang w:eastAsia="ar-SA"/>
        </w:rPr>
        <w:t>PROCEDURA APERTA PER L’AFFIDAMENTO DEI LAVORI DI CUI AL PROGETTO “PNRR 2021-2026 – M2C4I2.2 – CUP F26B18000350005 – PROGETTO SCUOLE PIÙ BELLE E PIÙ SICURE – LAVORI DI MESSA IN SICUREZZA EDILE E IMPIANTISTICA DELLA SCUOLA SECONDARIA DI PRIMO GRADO “F. GHITTONI” – FINANZIATO DALL’UNIONE EUROPEA NEXTGENERATIONEU. CIG 95508667F3</w:t>
      </w:r>
      <w:r w:rsidR="008772D6">
        <w:rPr>
          <w:rFonts w:ascii="Tahoma" w:hAnsi="Tahoma" w:cs="Tahoma"/>
          <w:b/>
          <w:sz w:val="20"/>
          <w:szCs w:val="20"/>
          <w:lang w:eastAsia="ar-SA"/>
        </w:rPr>
        <w:t>.</w:t>
      </w:r>
    </w:p>
    <w:p w14:paraId="3811B9E5" w14:textId="77777777" w:rsidR="00012FA1" w:rsidRDefault="00012FA1" w:rsidP="00012FA1">
      <w:pPr>
        <w:pStyle w:val="NormaleWeb"/>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7DC1FDE4" w14:textId="77777777" w:rsidR="00012FA1" w:rsidRDefault="00012FA1" w:rsidP="00012FA1">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46A2B1B3" w14:textId="2B54AF47" w:rsidR="00A125B1" w:rsidRPr="00A125B1" w:rsidRDefault="00A125B1" w:rsidP="00A125B1">
      <w:pPr>
        <w:pStyle w:val="Paragrafoelenco"/>
        <w:numPr>
          <w:ilvl w:val="0"/>
          <w:numId w:val="2"/>
        </w:numPr>
        <w:jc w:val="both"/>
        <w:rPr>
          <w:rFonts w:ascii="Tahoma" w:eastAsia="Times New Roman" w:hAnsi="Tahoma" w:cs="Tahoma"/>
          <w:color w:val="000000"/>
          <w:sz w:val="20"/>
          <w:szCs w:val="20"/>
          <w:lang w:eastAsia="ar-SA"/>
        </w:rPr>
      </w:pPr>
      <w:r w:rsidRPr="00A125B1">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3" w:name="_Hlk20993364"/>
      <w:r>
        <w:rPr>
          <w:rFonts w:ascii="Tahoma" w:eastAsia="Times New Roman" w:hAnsi="Tahoma" w:cs="Tahoma"/>
          <w:bCs/>
          <w:kern w:val="2"/>
          <w:sz w:val="20"/>
          <w:szCs w:val="20"/>
          <w:lang w:eastAsia="ar-SA"/>
        </w:rPr>
        <w:t xml:space="preserve">(o della scadenza intermedia nel caso di consorzio) </w:t>
      </w:r>
      <w:bookmarkEnd w:id="3"/>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w:t>
      </w:r>
      <w:bookmarkStart w:id="4" w:name="_GoBack"/>
      <w:bookmarkEnd w:id="4"/>
      <w:r>
        <w:rPr>
          <w:rFonts w:ascii="Tahoma" w:eastAsia="Times New Roman" w:hAnsi="Tahoma" w:cs="Tahoma"/>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385588A4"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 xml:space="preserve">impianti ai sensi del </w:t>
      </w:r>
      <w:r w:rsidRPr="007C4BF1">
        <w:rPr>
          <w:rFonts w:ascii="Tahoma" w:eastAsia="Times New Roman" w:hAnsi="Tahoma" w:cs="Tahoma"/>
          <w:b/>
          <w:color w:val="000000"/>
          <w:sz w:val="20"/>
          <w:szCs w:val="20"/>
          <w:lang w:eastAsia="ar-SA" w:bidi="it-IT"/>
        </w:rPr>
        <w:t>D.M. 37/2008</w:t>
      </w:r>
      <w:r w:rsidR="00845585" w:rsidRPr="007C4BF1">
        <w:rPr>
          <w:b/>
        </w:rPr>
        <w:t xml:space="preserve">, </w:t>
      </w:r>
      <w:r w:rsidR="00845585" w:rsidRPr="007C4BF1">
        <w:rPr>
          <w:rFonts w:ascii="Tahoma" w:eastAsia="Times New Roman" w:hAnsi="Tahoma" w:cs="Tahoma"/>
          <w:b/>
          <w:color w:val="000000"/>
          <w:sz w:val="20"/>
          <w:szCs w:val="20"/>
          <w:lang w:eastAsia="ar-SA" w:bidi="it-IT"/>
        </w:rPr>
        <w:t>art. 1 comma 2 lett. a);</w:t>
      </w:r>
    </w:p>
    <w:p w14:paraId="0A98D098" w14:textId="04B1E973" w:rsidR="008772D6" w:rsidRPr="008772D6" w:rsidRDefault="008772D6" w:rsidP="008772D6">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Pr="00622229">
        <w:rPr>
          <w:rFonts w:ascii="Tahoma" w:eastAsia="Times New Roman" w:hAnsi="Tahoma" w:cs="Tahoma"/>
          <w:color w:val="000000"/>
          <w:sz w:val="20"/>
          <w:szCs w:val="20"/>
          <w:lang w:eastAsia="ar-SA" w:bidi="it-IT"/>
        </w:rPr>
        <w:t xml:space="preserve">impianti ai sensi del </w:t>
      </w:r>
      <w:r w:rsidRPr="007C4BF1">
        <w:rPr>
          <w:rFonts w:ascii="Tahoma" w:eastAsia="Times New Roman" w:hAnsi="Tahoma" w:cs="Tahoma"/>
          <w:b/>
          <w:color w:val="000000"/>
          <w:sz w:val="20"/>
          <w:szCs w:val="20"/>
          <w:lang w:eastAsia="ar-SA" w:bidi="it-IT"/>
        </w:rPr>
        <w:t>D.M. 37/2008</w:t>
      </w:r>
      <w:r w:rsidRPr="007C4BF1">
        <w:rPr>
          <w:b/>
        </w:rPr>
        <w:t xml:space="preserve">, </w:t>
      </w:r>
      <w:r w:rsidRPr="007C4BF1">
        <w:rPr>
          <w:rFonts w:ascii="Tahoma" w:eastAsia="Times New Roman" w:hAnsi="Tahoma" w:cs="Tahoma"/>
          <w:b/>
          <w:color w:val="000000"/>
          <w:sz w:val="20"/>
          <w:szCs w:val="20"/>
          <w:lang w:eastAsia="ar-SA" w:bidi="it-IT"/>
        </w:rPr>
        <w:t>art. 1 comma 2 lett. c);</w:t>
      </w:r>
    </w:p>
    <w:p w14:paraId="1E69708F" w14:textId="48D01164" w:rsidR="00845585" w:rsidRPr="00845585" w:rsidRDefault="00845585" w:rsidP="00A643E7">
      <w:pPr>
        <w:pStyle w:val="Paragrafoelenco"/>
        <w:numPr>
          <w:ilvl w:val="0"/>
          <w:numId w:val="2"/>
        </w:numPr>
        <w:spacing w:before="118" w:line="240" w:lineRule="auto"/>
        <w:contextualSpacing w:val="0"/>
        <w:jc w:val="both"/>
        <w:rPr>
          <w:rFonts w:ascii="Tahoma" w:hAnsi="Tahoma" w:cs="Tahoma"/>
          <w:sz w:val="20"/>
          <w:szCs w:val="20"/>
        </w:rPr>
      </w:pPr>
      <w:r w:rsidRPr="00845585">
        <w:rPr>
          <w:rFonts w:ascii="Tahoma" w:hAnsi="Tahoma" w:cs="Tahoma"/>
          <w:sz w:val="20"/>
          <w:szCs w:val="20"/>
        </w:rPr>
        <w:t>di essere consapevol</w:t>
      </w:r>
      <w:r w:rsidR="00A643E7">
        <w:rPr>
          <w:rFonts w:ascii="Tahoma" w:hAnsi="Tahoma" w:cs="Tahoma"/>
          <w:sz w:val="20"/>
          <w:szCs w:val="20"/>
        </w:rPr>
        <w:t>e</w:t>
      </w:r>
      <w:r w:rsidRPr="00845585">
        <w:rPr>
          <w:rFonts w:ascii="Tahoma" w:hAnsi="Tahoma" w:cs="Tahoma"/>
          <w:sz w:val="20"/>
          <w:szCs w:val="20"/>
        </w:rPr>
        <w:t xml:space="preserve"> che, in caso di aggiudicazione, le lavorazioni di rimozione dell’amianto previste nell’appalto </w:t>
      </w:r>
      <w:r w:rsidRPr="00845585">
        <w:rPr>
          <w:rFonts w:ascii="Tahoma" w:hAnsi="Tahoma" w:cs="Tahoma"/>
          <w:b/>
          <w:sz w:val="20"/>
          <w:szCs w:val="20"/>
          <w:u w:val="single"/>
        </w:rPr>
        <w:t xml:space="preserve">devono essere effettuate esclusivamente da imprese rispondenti ai requisiti previsti dai </w:t>
      </w:r>
      <w:proofErr w:type="spellStart"/>
      <w:r w:rsidRPr="00845585">
        <w:rPr>
          <w:rFonts w:ascii="Tahoma" w:hAnsi="Tahoma" w:cs="Tahoma"/>
          <w:b/>
          <w:sz w:val="20"/>
          <w:szCs w:val="20"/>
          <w:u w:val="single"/>
        </w:rPr>
        <w:t>D.Lgss</w:t>
      </w:r>
      <w:proofErr w:type="spellEnd"/>
      <w:r w:rsidRPr="00845585">
        <w:rPr>
          <w:rFonts w:ascii="Tahoma" w:hAnsi="Tahoma" w:cs="Tahoma"/>
          <w:b/>
          <w:sz w:val="20"/>
          <w:szCs w:val="20"/>
          <w:u w:val="single"/>
        </w:rPr>
        <w:t>. n. 81/2008 e n. 152/2006, e che tali lavorazioni devono svolgersi nel rispetto della normativa nazionale e regionale in tema di rimozione e smaltimento di amianto</w:t>
      </w:r>
      <w:r w:rsidRPr="00845585">
        <w:rPr>
          <w:rFonts w:ascii="Tahoma" w:hAnsi="Tahoma" w:cs="Tahoma"/>
          <w:sz w:val="20"/>
          <w:szCs w:val="20"/>
        </w:rPr>
        <w:t xml:space="preserve"> reperibile al link seguente: </w:t>
      </w:r>
      <w:hyperlink r:id="rId7" w:history="1">
        <w:r w:rsidRPr="00845585">
          <w:rPr>
            <w:rStyle w:val="Collegamentoipertestuale"/>
            <w:rFonts w:ascii="Tahoma" w:hAnsi="Tahoma" w:cs="Tahoma"/>
            <w:sz w:val="20"/>
            <w:szCs w:val="20"/>
          </w:rPr>
          <w:t>https://salute.regione.emilia-romagna.it/amianto/normativa</w:t>
        </w:r>
      </w:hyperlink>
      <w:r w:rsidRPr="00845585">
        <w:rPr>
          <w:rFonts w:ascii="Tahoma" w:hAnsi="Tahoma" w:cs="Tahoma"/>
          <w:sz w:val="20"/>
          <w:szCs w:val="20"/>
        </w:rPr>
        <w:t xml:space="preserve"> ;</w:t>
      </w:r>
    </w:p>
    <w:p w14:paraId="0E82AD0C" w14:textId="3A0BC98F"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di aver presentato,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44019008"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xml:space="preserve">) di non essere incorsi, nei dodici mesi precedenti alla presentazione della domanda, nell’inadempimento dell’obbligo di produrre alla stazione appaltante di un precedente contratto d’appalto, </w:t>
      </w:r>
      <w:r w:rsidRPr="00691C19">
        <w:rPr>
          <w:rFonts w:ascii="Tahoma" w:eastAsia="Times New Roman" w:hAnsi="Tahoma" w:cs="Tahoma"/>
          <w:color w:val="000000"/>
          <w:sz w:val="20"/>
          <w:szCs w:val="20"/>
          <w:lang w:eastAsia="ar-SA" w:bidi="it-IT"/>
        </w:rPr>
        <w:lastRenderedPageBreak/>
        <w:t>finanziato in tutto o in parte con i fondi del PNRR o del PNC, la relazione di cui all’articolo 47, comma 3 del decreto legge n. 77 del 2021</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55C7392" w14:textId="69F201E5"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A95404">
        <w:rPr>
          <w:rFonts w:ascii="Tahoma" w:eastAsia="Times New Roman" w:hAnsi="Tahoma" w:cs="Tahoma"/>
          <w:color w:val="000000"/>
          <w:sz w:val="20"/>
          <w:szCs w:val="20"/>
          <w:lang w:eastAsia="ar-SA" w:bidi="it-IT"/>
        </w:rPr>
        <w:t>7, comma 2 lett. c)</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00A95404" w:rsidRPr="00A95404">
        <w:rPr>
          <w:i/>
        </w:rPr>
        <w:t>“</w:t>
      </w:r>
      <w:r w:rsidR="00A95404">
        <w:rPr>
          <w:rFonts w:ascii="Tahoma" w:eastAsia="Times New Roman" w:hAnsi="Tahoma" w:cs="Tahoma"/>
          <w:i/>
          <w:color w:val="000000"/>
          <w:sz w:val="20"/>
          <w:szCs w:val="20"/>
          <w:lang w:eastAsia="ar-SA" w:bidi="it-IT"/>
        </w:rPr>
        <w:t>ai sensi dell’art. 47, comma 4 della legge 0108/2021, l’appaltatore ha l’obbligo</w:t>
      </w:r>
      <w:r w:rsidRPr="00A95404">
        <w:rPr>
          <w:rFonts w:ascii="Tahoma" w:eastAsia="Times New Roman" w:hAnsi="Tahoma" w:cs="Tahoma"/>
          <w:i/>
          <w:color w:val="000000"/>
          <w:sz w:val="20"/>
          <w:szCs w:val="20"/>
          <w:lang w:eastAsia="ar-SA" w:bidi="it-IT"/>
        </w:rPr>
        <w:t xml:space="preserve"> di assicurare una quota</w:t>
      </w:r>
      <w:r w:rsidR="00A95404">
        <w:rPr>
          <w:rFonts w:ascii="Tahoma" w:eastAsia="Times New Roman" w:hAnsi="Tahoma" w:cs="Tahoma"/>
          <w:i/>
          <w:color w:val="000000"/>
          <w:sz w:val="20"/>
          <w:szCs w:val="20"/>
          <w:lang w:eastAsia="ar-SA" w:bidi="it-IT"/>
        </w:rPr>
        <w:t xml:space="preserve"> pari almeno al 30 per centro delle assunzioni necessarie per</w:t>
      </w:r>
      <w:r w:rsidRPr="00A95404">
        <w:rPr>
          <w:rFonts w:ascii="Tahoma" w:eastAsia="Times New Roman" w:hAnsi="Tahoma" w:cs="Tahoma"/>
          <w:i/>
          <w:color w:val="000000"/>
          <w:sz w:val="20"/>
          <w:szCs w:val="20"/>
          <w:lang w:eastAsia="ar-SA" w:bidi="it-IT"/>
        </w:rPr>
        <w:t xml:space="preserve"> l'esecuzione del contratto o per la realizzazione di attività ad esso connesse o strumentali</w:t>
      </w:r>
      <w:r w:rsidR="00A95404">
        <w:rPr>
          <w:rFonts w:ascii="Tahoma" w:eastAsia="Times New Roman" w:hAnsi="Tahoma" w:cs="Tahoma"/>
          <w:i/>
          <w:color w:val="000000"/>
          <w:sz w:val="20"/>
          <w:szCs w:val="20"/>
          <w:lang w:eastAsia="ar-SA" w:bidi="it-IT"/>
        </w:rPr>
        <w:t>, all’occupazione giovanile e femminile</w:t>
      </w:r>
      <w:r w:rsidR="00A95404" w:rsidRPr="00A95404">
        <w:rPr>
          <w:rFonts w:ascii="Tahoma" w:eastAsia="Times New Roman" w:hAnsi="Tahoma" w:cs="Tahoma"/>
          <w:i/>
          <w:color w:val="000000"/>
          <w:sz w:val="20"/>
          <w:szCs w:val="20"/>
          <w:lang w:eastAsia="ar-SA" w:bidi="it-IT"/>
        </w:rPr>
        <w:t>”</w:t>
      </w:r>
      <w:r w:rsidRPr="00A95404">
        <w:rPr>
          <w:rFonts w:ascii="Tahoma" w:eastAsia="Times New Roman" w:hAnsi="Tahoma" w:cs="Tahoma"/>
          <w:i/>
          <w:color w:val="000000"/>
          <w:sz w:val="20"/>
          <w:szCs w:val="20"/>
          <w:lang w:eastAsia="ar-SA" w:bidi="it-IT"/>
        </w:rPr>
        <w:t>;</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603FB3A" w14:textId="2E9E08F3" w:rsidR="00691C19" w:rsidRPr="00691C19" w:rsidRDefault="00691C19" w:rsidP="00691C19">
      <w:pPr>
        <w:numPr>
          <w:ilvl w:val="0"/>
          <w:numId w:val="2"/>
        </w:numPr>
        <w:spacing w:before="118" w:after="120" w:line="240" w:lineRule="auto"/>
        <w:jc w:val="both"/>
        <w:rPr>
          <w:rFonts w:ascii="Tahoma" w:hAnsi="Tahoma" w:cs="Tahoma"/>
          <w:sz w:val="20"/>
          <w:szCs w:val="20"/>
        </w:rPr>
      </w:pPr>
      <w:r w:rsidRPr="00691C19">
        <w:rPr>
          <w:rFonts w:ascii="Tahoma" w:hAnsi="Tahoma" w:cs="Tahoma"/>
          <w:sz w:val="20"/>
          <w:szCs w:val="20"/>
        </w:rPr>
        <w:t xml:space="preserve">di aver preso visione e di accettare quanto previsto dalla </w:t>
      </w:r>
      <w:r w:rsidRPr="00691C19">
        <w:rPr>
          <w:rFonts w:ascii="Tahoma" w:hAnsi="Tahoma" w:cs="Tahoma"/>
          <w:b/>
          <w:sz w:val="20"/>
          <w:szCs w:val="20"/>
        </w:rPr>
        <w:t xml:space="preserve">relazione </w:t>
      </w:r>
      <w:r w:rsidR="00C37478" w:rsidRPr="00C37478">
        <w:rPr>
          <w:rFonts w:ascii="Tahoma" w:hAnsi="Tahoma" w:cs="Tahoma"/>
          <w:b/>
          <w:sz w:val="20"/>
          <w:szCs w:val="20"/>
        </w:rPr>
        <w:t xml:space="preserve">e di aver preso visione e di accettare, a tal fine, quanto previsto dalla </w:t>
      </w:r>
      <w:r w:rsidR="00CB382E" w:rsidRPr="00CB382E">
        <w:rPr>
          <w:rFonts w:ascii="Tahoma" w:hAnsi="Tahoma" w:cs="Tahoma"/>
          <w:b/>
          <w:sz w:val="20"/>
          <w:szCs w:val="20"/>
        </w:rPr>
        <w:t>“RELAZIONE SUL RISPETTO DEI VINCOLI DNSH”</w:t>
      </w:r>
      <w:r w:rsidR="00C37478" w:rsidRPr="00C37478">
        <w:rPr>
          <w:rFonts w:ascii="Tahoma" w:hAnsi="Tahoma" w:cs="Tahoma"/>
          <w:b/>
          <w:sz w:val="20"/>
          <w:szCs w:val="20"/>
        </w:rPr>
        <w:t xml:space="preserve"> allegata alla documentazione progettuale</w:t>
      </w:r>
      <w:r w:rsidRPr="00691C19">
        <w:rPr>
          <w:rFonts w:ascii="Tahoma" w:hAnsi="Tahoma" w:cs="Tahoma"/>
          <w:b/>
          <w:sz w:val="20"/>
          <w:szCs w:val="20"/>
        </w:rPr>
        <w:t xml:space="preserve"> </w:t>
      </w:r>
      <w:r w:rsidR="00C37478">
        <w:rPr>
          <w:rFonts w:ascii="Tahoma" w:hAnsi="Tahoma" w:cs="Tahoma"/>
          <w:b/>
          <w:sz w:val="20"/>
          <w:szCs w:val="20"/>
        </w:rPr>
        <w:t>e</w:t>
      </w:r>
      <w:r w:rsidRPr="00691C19">
        <w:rPr>
          <w:rFonts w:ascii="Tahoma" w:hAnsi="Tahoma" w:cs="Tahoma"/>
          <w:sz w:val="20"/>
          <w:szCs w:val="20"/>
        </w:rPr>
        <w:t xml:space="preserve"> di assumersi gli obblighi specifici relativi al PNRR relativamente al “</w:t>
      </w:r>
      <w:r w:rsidRPr="00691C19">
        <w:rPr>
          <w:rFonts w:ascii="Tahoma" w:hAnsi="Tahoma" w:cs="Tahoma"/>
          <w:b/>
          <w:sz w:val="20"/>
          <w:szCs w:val="20"/>
        </w:rPr>
        <w:t>non arrecare un danno significativo agli obiettivi ambientali” c.d. “Do No Significant Harm” (DNSH),</w:t>
      </w:r>
      <w:r w:rsidRPr="00691C19">
        <w:rPr>
          <w:rFonts w:ascii="Tahoma" w:hAnsi="Tahoma" w:cs="Tahoma"/>
          <w:sz w:val="20"/>
          <w:szCs w:val="20"/>
        </w:rPr>
        <w:t xml:space="preserve"> ai sensi dell’art. 17 del Regolamento UE 2020/852 del Parlamento Europeo e del Consiglio del 18 giugno 2020;</w:t>
      </w:r>
    </w:p>
    <w:p w14:paraId="51C9AE85" w14:textId="53241D6D" w:rsidR="00691C19" w:rsidRPr="00CB382E" w:rsidRDefault="00691C19" w:rsidP="00691C19">
      <w:pPr>
        <w:numPr>
          <w:ilvl w:val="0"/>
          <w:numId w:val="2"/>
        </w:numPr>
        <w:spacing w:before="118" w:after="120" w:line="240" w:lineRule="auto"/>
        <w:jc w:val="both"/>
        <w:rPr>
          <w:rFonts w:ascii="Tahoma" w:eastAsia="Times New Roman" w:hAnsi="Tahoma" w:cs="Tahoma"/>
          <w:color w:val="000000"/>
          <w:sz w:val="20"/>
          <w:szCs w:val="20"/>
          <w:lang w:eastAsia="ar-SA" w:bidi="it-IT"/>
        </w:rPr>
      </w:pPr>
      <w:r w:rsidRPr="00691C19">
        <w:rPr>
          <w:rFonts w:ascii="Tahoma" w:hAnsi="Tahoma" w:cs="Tahoma"/>
          <w:sz w:val="20"/>
          <w:szCs w:val="20"/>
        </w:rPr>
        <w:t>di dichiarare di assumersi gli obblighi specifici relativi al PNRR relativamente al “</w:t>
      </w:r>
      <w:r w:rsidRPr="00691C19">
        <w:rPr>
          <w:rFonts w:ascii="Tahoma" w:hAnsi="Tahoma" w:cs="Tahoma"/>
          <w:b/>
          <w:sz w:val="20"/>
          <w:szCs w:val="20"/>
        </w:rPr>
        <w:t>non arrecare un danno significativo agli obiettivi ambientali” c.d. “Do No Significant Harm”(DNSH)</w:t>
      </w:r>
      <w:r w:rsidRPr="00691C19">
        <w:rPr>
          <w:rFonts w:ascii="Tahoma" w:hAnsi="Tahoma" w:cs="Tahoma"/>
          <w:sz w:val="20"/>
          <w:szCs w:val="20"/>
        </w:rPr>
        <w:t xml:space="preserve"> ai sensi dell’art. 17 del Regolamento UE 2020/852 del Parlamento Europeo e del Consiglio del 18 giugno 2020, e, ove applicabili agli obiettivi trasversali, quali, tra l’altro, il principio del contributo all’obiettivo climatico e digitale, (c.d. Tagging), della parità di genere (Gender </w:t>
      </w:r>
      <w:proofErr w:type="spellStart"/>
      <w:r w:rsidRPr="00691C19">
        <w:rPr>
          <w:rFonts w:ascii="Tahoma" w:hAnsi="Tahoma" w:cs="Tahoma"/>
          <w:sz w:val="20"/>
          <w:szCs w:val="20"/>
        </w:rPr>
        <w:t>Equality</w:t>
      </w:r>
      <w:proofErr w:type="spellEnd"/>
      <w:r w:rsidRPr="00691C19">
        <w:rPr>
          <w:rFonts w:ascii="Tahoma" w:hAnsi="Tahoma" w:cs="Tahoma"/>
          <w:sz w:val="20"/>
          <w:szCs w:val="20"/>
        </w:rPr>
        <w:t>), della protezione e valorizzazione dei giovani e del superamento dei divari territoriali nel rispetto delle specifiche norme in materia;</w:t>
      </w:r>
    </w:p>
    <w:p w14:paraId="2B89B5E4" w14:textId="4E7FE5DF" w:rsidR="00CB382E" w:rsidRPr="00CB382E" w:rsidRDefault="00CB382E" w:rsidP="00691C19">
      <w:pPr>
        <w:numPr>
          <w:ilvl w:val="0"/>
          <w:numId w:val="2"/>
        </w:numPr>
        <w:spacing w:before="118" w:after="120" w:line="240" w:lineRule="auto"/>
        <w:jc w:val="both"/>
        <w:rPr>
          <w:rFonts w:ascii="Tahoma" w:eastAsia="Batang" w:hAnsi="Tahoma" w:cs="Tahoma"/>
          <w:color w:val="000000"/>
          <w:sz w:val="20"/>
          <w:szCs w:val="20"/>
          <w:lang w:eastAsia="ar-SA" w:bidi="it-IT"/>
        </w:rPr>
      </w:pPr>
      <w:r w:rsidRPr="00CB382E">
        <w:rPr>
          <w:rFonts w:ascii="Tahoma" w:eastAsia="Batang" w:hAnsi="Tahoma" w:cs="Tahoma"/>
          <w:color w:val="242424"/>
          <w:sz w:val="20"/>
          <w:szCs w:val="20"/>
          <w:shd w:val="clear" w:color="auto" w:fill="FFFFFF"/>
        </w:rPr>
        <w:t> di rispettare le specifiche tecniche e le clausole contrattuali contenute nei Criteri Ambientali Minimi (CAM) di cui al Decreto del Ministero della Transizione Ecologica del 23 giugno 2022 n. 256 “Criteri ambientali minimi per l’affidamento di servizi di progettazione di interventi edilizi, per l’affidamento dei lavori per interventi edilizi e per e per l'affidamento congiunto di progettazione e lavori per interventi edilizi”;</w:t>
      </w:r>
    </w:p>
    <w:p w14:paraId="1BA28D3B" w14:textId="58224EEE" w:rsidR="00CB382E" w:rsidRPr="00CB382E" w:rsidRDefault="00CB382E" w:rsidP="00CB382E">
      <w:pPr>
        <w:numPr>
          <w:ilvl w:val="0"/>
          <w:numId w:val="2"/>
        </w:numPr>
        <w:autoSpaceDE w:val="0"/>
        <w:autoSpaceDN w:val="0"/>
        <w:adjustRightInd w:val="0"/>
        <w:spacing w:before="80" w:line="240" w:lineRule="auto"/>
        <w:jc w:val="both"/>
        <w:rPr>
          <w:rFonts w:ascii="Tahoma" w:eastAsiaTheme="minorHAnsi" w:hAnsi="Tahoma" w:cs="Tahoma"/>
          <w:color w:val="000000"/>
          <w:sz w:val="20"/>
          <w:szCs w:val="20"/>
        </w:rPr>
      </w:pPr>
      <w:r w:rsidRPr="00CB382E">
        <w:rPr>
          <w:rFonts w:ascii="Tahoma" w:eastAsiaTheme="minorHAnsi" w:hAnsi="Tahoma" w:cs="Tahoma"/>
          <w:color w:val="000000"/>
          <w:sz w:val="20"/>
          <w:szCs w:val="20"/>
        </w:rPr>
        <w:t>di rispettare le specifiche tecniche e le clausole contrattuali contenute nella “Relazione sui Criteri Ambientali Minimi” allegata alla documentazione progettuale;</w:t>
      </w:r>
    </w:p>
    <w:p w14:paraId="3FA038B3" w14:textId="74B70848"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che intende ricorrere alla cooptazione dell'impresa _____________________________________________________________________________________________, che possiede classificazioni sufficienti a coprire l’importo dei lavori che andrà ad eseguire; </w:t>
      </w:r>
      <w:r>
        <w:rPr>
          <w:rFonts w:ascii="Tahoma" w:eastAsia="Times New Roman" w:hAnsi="Tahoma" w:cs="Tahoma"/>
          <w:color w:val="000000"/>
          <w:sz w:val="20"/>
          <w:szCs w:val="20"/>
        </w:rPr>
        <w:lastRenderedPageBreak/>
        <w:t>importo che, ai sensi di legge, sarà inferiore al 20% dell'importo complessivo dei lavori oggetto di affidamento;</w:t>
      </w:r>
    </w:p>
    <w:p w14:paraId="77AB10E2" w14:textId="53191837"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351CBD" w:rsidRPr="00351CBD">
        <w:rPr>
          <w:rFonts w:ascii="Tahoma" w:eastAsia="Times New Roman" w:hAnsi="Tahoma" w:cs="Tahoma"/>
          <w:color w:val="000000"/>
          <w:sz w:val="20"/>
          <w:szCs w:val="20"/>
          <w:lang w:eastAsia="ar-SA" w:bidi="it-IT"/>
        </w:rPr>
        <w:t xml:space="preserve">del Comune di San Giorgio Piacentino, approvato con Delibera di Giunta Unione Valnure </w:t>
      </w:r>
      <w:proofErr w:type="spellStart"/>
      <w:r w:rsidR="00351CBD" w:rsidRPr="00351CBD">
        <w:rPr>
          <w:rFonts w:ascii="Tahoma" w:eastAsia="Times New Roman" w:hAnsi="Tahoma" w:cs="Tahoma"/>
          <w:color w:val="000000"/>
          <w:sz w:val="20"/>
          <w:szCs w:val="20"/>
          <w:lang w:eastAsia="ar-SA" w:bidi="it-IT"/>
        </w:rPr>
        <w:t>Valchero</w:t>
      </w:r>
      <w:proofErr w:type="spellEnd"/>
      <w:r w:rsidR="00351CBD" w:rsidRPr="00351CBD">
        <w:rPr>
          <w:rFonts w:ascii="Tahoma" w:eastAsia="Times New Roman" w:hAnsi="Tahoma" w:cs="Tahoma"/>
          <w:color w:val="000000"/>
          <w:sz w:val="20"/>
          <w:szCs w:val="20"/>
          <w:lang w:eastAsia="ar-SA" w:bidi="it-IT"/>
        </w:rPr>
        <w:t xml:space="preserve"> n. 3 del 30.01.2016</w:t>
      </w:r>
      <w:r>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w:t>
      </w:r>
      <w:r>
        <w:rPr>
          <w:rFonts w:ascii="Tahoma" w:eastAsia="Times New Roman" w:hAnsi="Tahoma" w:cs="Tahoma"/>
          <w:color w:val="000000"/>
          <w:sz w:val="20"/>
          <w:szCs w:val="20"/>
          <w:u w:val="single"/>
          <w:lang w:eastAsia="ar-SA" w:bidi="it-IT"/>
        </w:rPr>
        <w:t>pena la risoluzione del contratto</w:t>
      </w:r>
      <w:r>
        <w:rPr>
          <w:rFonts w:ascii="Tahoma" w:eastAsia="Times New Roman" w:hAnsi="Tahoma" w:cs="Tahoma"/>
          <w:color w:val="000000"/>
          <w:sz w:val="20"/>
          <w:szCs w:val="20"/>
          <w:lang w:eastAsia="ar-SA" w:bidi="it-IT"/>
        </w:rPr>
        <w:t>;</w:t>
      </w:r>
    </w:p>
    <w:p w14:paraId="78B3B2B9" w14:textId="3A1FAAD4" w:rsidR="00691C19"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 xml:space="preserve">__ (indicare la Prefettura della Provincia in cui ha sede legale la ditta) oppure, in alternativa, aver presentato domanda di iscrizione in tale elenco, indicando la data (ai sensi del comma 52 dell’art. 1 della Legge 190/2012 e della Circolare Ministero dell’Interno prot. 25954 del 23/03/2016 e DPCM 18/04/2013, come aggiornato dal DPCM 24/11/2016). </w:t>
      </w:r>
      <w:r>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7844442B" w14:textId="24C63CE2" w:rsidR="00351CBD" w:rsidRPr="00351CBD" w:rsidRDefault="00351CBD" w:rsidP="00012FA1">
      <w:pPr>
        <w:numPr>
          <w:ilvl w:val="0"/>
          <w:numId w:val="2"/>
        </w:numPr>
        <w:suppressAutoHyphens/>
        <w:spacing w:before="120" w:after="200" w:line="240" w:lineRule="auto"/>
        <w:jc w:val="both"/>
        <w:rPr>
          <w:rFonts w:ascii="Tahoma" w:eastAsia="Times New Roman" w:hAnsi="Tahoma" w:cs="Tahoma"/>
          <w:color w:val="000000"/>
          <w:sz w:val="20"/>
          <w:szCs w:val="20"/>
        </w:rPr>
      </w:pPr>
      <w:r w:rsidRPr="00351CBD">
        <w:rPr>
          <w:rFonts w:ascii="Tahoma" w:hAnsi="Tahoma" w:cs="Tahoma"/>
          <w:sz w:val="20"/>
          <w:szCs w:val="20"/>
        </w:rPr>
        <w:t xml:space="preserve">di accettare le clausole del </w:t>
      </w:r>
      <w:r w:rsidR="00A643E7">
        <w:rPr>
          <w:rFonts w:ascii="Tahoma" w:hAnsi="Tahoma" w:cs="Tahoma"/>
          <w:sz w:val="20"/>
          <w:szCs w:val="20"/>
        </w:rPr>
        <w:t>“</w:t>
      </w:r>
      <w:r w:rsidRPr="00351CBD">
        <w:rPr>
          <w:rFonts w:ascii="Tahoma" w:hAnsi="Tahoma" w:cs="Tahoma"/>
          <w:sz w:val="20"/>
          <w:szCs w:val="20"/>
        </w:rPr>
        <w:t xml:space="preserve">Protocollo di Intesa per la legalità e la prevenzione dei tentativi d’infiltrazione criminale tra la Prefettura-Ufficio Territoriale del Governo di Piacenza e il Comune di San Giorgio Piacentino ” sottoscritto in data 24.09.2020 e rinvenibile al link: </w:t>
      </w:r>
      <w:hyperlink r:id="rId8" w:history="1">
        <w:r w:rsidRPr="00351CBD">
          <w:rPr>
            <w:rFonts w:ascii="Tahoma" w:hAnsi="Tahoma" w:cs="Tahoma"/>
            <w:color w:val="0070C0"/>
            <w:sz w:val="20"/>
            <w:szCs w:val="20"/>
          </w:rPr>
          <w:t>http://www.prefettura.it/FILES/AllegatiPag/1207/San_Giorgio_Piacentino.pdf</w:t>
        </w:r>
      </w:hyperlink>
      <w:r w:rsidRPr="00351CBD">
        <w:rPr>
          <w:rFonts w:ascii="Tahoma" w:hAnsi="Tahoma" w:cs="Tahoma"/>
          <w:color w:val="0070C0"/>
          <w:sz w:val="20"/>
          <w:szCs w:val="20"/>
        </w:rPr>
        <w:t xml:space="preserve"> </w:t>
      </w:r>
      <w:r w:rsidRPr="00351CBD">
        <w:rPr>
          <w:rFonts w:ascii="Tahoma" w:hAnsi="Tahoma" w:cs="Tahoma"/>
          <w:sz w:val="20"/>
          <w:szCs w:val="20"/>
        </w:rPr>
        <w:t xml:space="preserve"> </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sectPr w:rsidR="00ED02C1" w:rsidRPr="00A643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26785C"/>
    <w:rsid w:val="0031764E"/>
    <w:rsid w:val="00351CBD"/>
    <w:rsid w:val="003E18E6"/>
    <w:rsid w:val="00415BEC"/>
    <w:rsid w:val="004C0133"/>
    <w:rsid w:val="00521734"/>
    <w:rsid w:val="005D0222"/>
    <w:rsid w:val="00622229"/>
    <w:rsid w:val="00691C19"/>
    <w:rsid w:val="007C4BF1"/>
    <w:rsid w:val="00845585"/>
    <w:rsid w:val="008772D6"/>
    <w:rsid w:val="0088185E"/>
    <w:rsid w:val="008C46E5"/>
    <w:rsid w:val="00935808"/>
    <w:rsid w:val="00967AB8"/>
    <w:rsid w:val="009D28CD"/>
    <w:rsid w:val="00A125B1"/>
    <w:rsid w:val="00A643E7"/>
    <w:rsid w:val="00A95404"/>
    <w:rsid w:val="00C37478"/>
    <w:rsid w:val="00CB382E"/>
    <w:rsid w:val="00ED02C1"/>
    <w:rsid w:val="00F10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FILES/AllegatiPag/1207/San_Giorgio_Piacentino.pdf" TargetMode="External"/><Relationship Id="rId3" Type="http://schemas.openxmlformats.org/officeDocument/2006/relationships/settings" Target="settings.xml"/><Relationship Id="rId7" Type="http://schemas.openxmlformats.org/officeDocument/2006/relationships/hyperlink" Target="https://salute.regione.emilia-romagna.it/amianto/norm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2963</Words>
  <Characters>16893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23</cp:revision>
  <dcterms:created xsi:type="dcterms:W3CDTF">2022-11-11T08:01:00Z</dcterms:created>
  <dcterms:modified xsi:type="dcterms:W3CDTF">2022-12-21T09:59:00Z</dcterms:modified>
</cp:coreProperties>
</file>